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7B89" w14:textId="46FF40E4" w:rsidR="00310833" w:rsidRPr="00310833" w:rsidRDefault="00310833" w:rsidP="000A0208">
      <w:pPr>
        <w:rPr>
          <w:i/>
          <w:iCs/>
          <w:color w:val="1F497D"/>
          <w:sz w:val="20"/>
          <w:szCs w:val="20"/>
        </w:rPr>
      </w:pPr>
      <w:r>
        <w:rPr>
          <w:i/>
          <w:iCs/>
          <w:color w:val="1F497D"/>
          <w:sz w:val="20"/>
          <w:szCs w:val="20"/>
        </w:rPr>
        <w:t xml:space="preserve">Your practice/clinic may have a section on your website that explains some of the treatment options you offer for chronic pain. You can use this </w:t>
      </w:r>
      <w:r w:rsidRPr="00310833">
        <w:rPr>
          <w:i/>
          <w:iCs/>
          <w:color w:val="1F497D"/>
          <w:sz w:val="20"/>
          <w:szCs w:val="20"/>
        </w:rPr>
        <w:t>template</w:t>
      </w:r>
      <w:r>
        <w:rPr>
          <w:i/>
          <w:iCs/>
          <w:color w:val="1F497D"/>
          <w:sz w:val="20"/>
          <w:szCs w:val="20"/>
        </w:rPr>
        <w:t xml:space="preserve"> text</w:t>
      </w:r>
      <w:r w:rsidRPr="00310833">
        <w:rPr>
          <w:i/>
          <w:iCs/>
          <w:color w:val="1F497D"/>
          <w:sz w:val="20"/>
          <w:szCs w:val="20"/>
        </w:rPr>
        <w:t xml:space="preserve"> </w:t>
      </w:r>
      <w:r>
        <w:rPr>
          <w:i/>
          <w:iCs/>
          <w:color w:val="1F497D"/>
          <w:sz w:val="20"/>
          <w:szCs w:val="20"/>
        </w:rPr>
        <w:t>to show that you offer the latest in spinal cord stimulation technology.</w:t>
      </w:r>
    </w:p>
    <w:p w14:paraId="7EF6DB3B" w14:textId="77777777" w:rsidR="00310833" w:rsidRDefault="00310833" w:rsidP="000A0208">
      <w:pPr>
        <w:rPr>
          <w:b/>
          <w:bCs/>
          <w:u w:val="single"/>
        </w:rPr>
      </w:pPr>
    </w:p>
    <w:p w14:paraId="05129F3B" w14:textId="7A6139E4" w:rsidR="0003166B" w:rsidRPr="0003166B" w:rsidRDefault="0003166B" w:rsidP="000A0208">
      <w:pPr>
        <w:rPr>
          <w:b/>
          <w:bCs/>
          <w:u w:val="single"/>
        </w:rPr>
      </w:pPr>
      <w:r w:rsidRPr="0003166B">
        <w:rPr>
          <w:b/>
          <w:bCs/>
          <w:u w:val="single"/>
        </w:rPr>
        <w:t xml:space="preserve">Spinal Cord Stimulation (SCS) </w:t>
      </w:r>
    </w:p>
    <w:p w14:paraId="1968A21E" w14:textId="77777777" w:rsidR="0003166B" w:rsidRDefault="0003166B" w:rsidP="000A0208"/>
    <w:p w14:paraId="2FC5F927" w14:textId="76BA08B9" w:rsidR="0003166B" w:rsidRPr="00EE35C0" w:rsidRDefault="0003166B" w:rsidP="000A0208">
      <w:r w:rsidRPr="00EE35C0">
        <w:t xml:space="preserve">If you’ve been suffering from chronic pain </w:t>
      </w:r>
      <w:r w:rsidR="00672F62" w:rsidRPr="00EE35C0">
        <w:t>and have tried</w:t>
      </w:r>
      <w:r w:rsidR="00EE35C0">
        <w:t xml:space="preserve"> </w:t>
      </w:r>
      <w:r w:rsidRPr="00EE35C0">
        <w:t>other treatment options</w:t>
      </w:r>
      <w:r w:rsidR="00672F62" w:rsidRPr="00EE35C0">
        <w:t xml:space="preserve"> with limited success</w:t>
      </w:r>
      <w:r w:rsidRPr="00EE35C0">
        <w:t>, you may be a candidate for spinal cord stimulation – a safe, non-drug therapy option.</w:t>
      </w:r>
    </w:p>
    <w:p w14:paraId="595729A2" w14:textId="77777777" w:rsidR="0003166B" w:rsidRPr="00EE35C0" w:rsidRDefault="0003166B" w:rsidP="000A0208">
      <w:pPr>
        <w:rPr>
          <w:sz w:val="28"/>
          <w:szCs w:val="28"/>
        </w:rPr>
      </w:pPr>
    </w:p>
    <w:p w14:paraId="5310C2F1" w14:textId="358AFAD8" w:rsidR="00F5074B" w:rsidRPr="00EE35C0" w:rsidRDefault="00F5074B" w:rsidP="000A0208">
      <w:pPr>
        <w:rPr>
          <w:b/>
          <w:bCs/>
          <w:u w:val="single"/>
        </w:rPr>
      </w:pPr>
      <w:r w:rsidRPr="00EE35C0">
        <w:rPr>
          <w:b/>
          <w:bCs/>
          <w:u w:val="single"/>
        </w:rPr>
        <w:t xml:space="preserve">What is spinal cord stimulation? </w:t>
      </w:r>
    </w:p>
    <w:p w14:paraId="16425762" w14:textId="77777777" w:rsidR="00F5074B" w:rsidRPr="00EE35C0" w:rsidRDefault="00F5074B" w:rsidP="000A0208"/>
    <w:p w14:paraId="24A766DC" w14:textId="6D47EE81" w:rsidR="000A0208" w:rsidRDefault="000A0208" w:rsidP="000A0208">
      <w:r w:rsidRPr="00EE35C0">
        <w:t>We feel pain when our bodies send a signal to the brain. Spinal cord stimulation (SCS) is a non-drug, non-opioid option for treating chronic pain that has been</w:t>
      </w:r>
      <w:r w:rsidR="00672F62" w:rsidRPr="00EE35C0">
        <w:t xml:space="preserve"> proven safe and effective</w:t>
      </w:r>
      <w:r w:rsidR="00EE35C0">
        <w:t xml:space="preserve"> </w:t>
      </w:r>
      <w:r w:rsidRPr="00EE35C0">
        <w:t>for more than 50 years</w:t>
      </w:r>
      <w:r w:rsidR="00411C38" w:rsidRPr="00EE35C0">
        <w:t>.</w:t>
      </w:r>
      <w:r w:rsidRPr="00EE35C0">
        <w:t xml:space="preserve"> </w:t>
      </w:r>
      <w:r w:rsidR="00411C38" w:rsidRPr="00EE35C0">
        <w:t>A</w:t>
      </w:r>
      <w:r w:rsidRPr="00EE35C0">
        <w:t xml:space="preserve"> small</w:t>
      </w:r>
      <w:r w:rsidR="00EE35C0">
        <w:t xml:space="preserve"> </w:t>
      </w:r>
      <w:r w:rsidR="00411C38" w:rsidRPr="00EE35C0">
        <w:t>device, called a neurostimulator</w:t>
      </w:r>
      <w:r w:rsidR="00EE35C0">
        <w:t>,</w:t>
      </w:r>
      <w:r w:rsidR="00411C38" w:rsidRPr="00EE35C0">
        <w:t xml:space="preserve"> is </w:t>
      </w:r>
      <w:r w:rsidRPr="00EE35C0">
        <w:t xml:space="preserve">implanted </w:t>
      </w:r>
      <w:r w:rsidR="00EE35C0" w:rsidRPr="00EE35C0">
        <w:t>minimally</w:t>
      </w:r>
      <w:r w:rsidR="00411C38" w:rsidRPr="00EE35C0">
        <w:t xml:space="preserve"> invasively and connected to thin wires, called leads</w:t>
      </w:r>
      <w:r w:rsidR="00EE35C0">
        <w:t xml:space="preserve">, which </w:t>
      </w:r>
      <w:r w:rsidRPr="00EE35C0">
        <w:t>send mild pulses of energy to the spinal cord to interrupt pain signals before you feel them.</w:t>
      </w:r>
    </w:p>
    <w:p w14:paraId="57886481" w14:textId="26847F08" w:rsidR="00F5074B" w:rsidRDefault="00F5074B" w:rsidP="000A0208"/>
    <w:p w14:paraId="12964C44" w14:textId="1B292D13" w:rsidR="0003166B" w:rsidRDefault="00F5074B" w:rsidP="000A0208">
      <w:r w:rsidRPr="00F5074B">
        <w:rPr>
          <w:highlight w:val="yellow"/>
        </w:rPr>
        <w:t>Practice XYZ</w:t>
      </w:r>
      <w:r>
        <w:t xml:space="preserve"> is one of the first in the country to offer </w:t>
      </w:r>
      <w:r w:rsidRPr="00E72B73">
        <w:rPr>
          <w:b/>
          <w:bCs/>
        </w:rPr>
        <w:t>the latest in spinal cord stimulation technology, the E</w:t>
      </w:r>
      <w:r w:rsidRPr="00F5074B">
        <w:rPr>
          <w:b/>
          <w:bCs/>
        </w:rPr>
        <w:t>voke</w:t>
      </w:r>
      <w:r w:rsidRPr="00F5074B">
        <w:rPr>
          <w:b/>
          <w:bCs/>
          <w:vertAlign w:val="superscript"/>
        </w:rPr>
        <w:t>®</w:t>
      </w:r>
      <w:r w:rsidRPr="00F5074B">
        <w:rPr>
          <w:b/>
          <w:bCs/>
        </w:rPr>
        <w:t xml:space="preserve"> System</w:t>
      </w:r>
      <w:r>
        <w:t xml:space="preserve">. </w:t>
      </w:r>
    </w:p>
    <w:p w14:paraId="61E9583B" w14:textId="7AF0EB21" w:rsidR="00F5074B" w:rsidRDefault="00E72B73" w:rsidP="000A0208">
      <w:r>
        <w:rPr>
          <w:noProof/>
        </w:rPr>
        <w:drawing>
          <wp:anchor distT="0" distB="0" distL="114300" distR="114300" simplePos="0" relativeHeight="251658240" behindDoc="0" locked="0" layoutInCell="1" allowOverlap="1" wp14:anchorId="259B4450" wp14:editId="3B2EFADF">
            <wp:simplePos x="0" y="0"/>
            <wp:positionH relativeFrom="column">
              <wp:posOffset>3084830</wp:posOffset>
            </wp:positionH>
            <wp:positionV relativeFrom="paragraph">
              <wp:posOffset>27767</wp:posOffset>
            </wp:positionV>
            <wp:extent cx="2558415" cy="2814320"/>
            <wp:effectExtent l="0" t="0" r="0" b="508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8415" cy="2814320"/>
                    </a:xfrm>
                    <a:prstGeom prst="rect">
                      <a:avLst/>
                    </a:prstGeom>
                  </pic:spPr>
                </pic:pic>
              </a:graphicData>
            </a:graphic>
            <wp14:sizeRelH relativeFrom="page">
              <wp14:pctWidth>0</wp14:pctWidth>
            </wp14:sizeRelH>
            <wp14:sizeRelV relativeFrom="page">
              <wp14:pctHeight>0</wp14:pctHeight>
            </wp14:sizeRelV>
          </wp:anchor>
        </w:drawing>
      </w:r>
    </w:p>
    <w:p w14:paraId="78C8AFF6" w14:textId="4411D3A3" w:rsidR="00F5074B" w:rsidRPr="0003166B" w:rsidRDefault="00F5074B" w:rsidP="000A0208">
      <w:pPr>
        <w:rPr>
          <w:b/>
          <w:bCs/>
          <w:u w:val="single"/>
        </w:rPr>
      </w:pPr>
      <w:r w:rsidRPr="0003166B">
        <w:rPr>
          <w:b/>
          <w:bCs/>
          <w:u w:val="single"/>
        </w:rPr>
        <w:t>How does it work?</w:t>
      </w:r>
    </w:p>
    <w:p w14:paraId="448EF424" w14:textId="77777777" w:rsidR="00E72B73" w:rsidRDefault="00E72B73" w:rsidP="000A0208"/>
    <w:p w14:paraId="51136FFD" w14:textId="4B3EE203" w:rsidR="00E72B73" w:rsidRDefault="00F5074B" w:rsidP="000A0208">
      <w:r>
        <w:t>The Evoke</w:t>
      </w:r>
      <w:r w:rsidR="00F2566C">
        <w:rPr>
          <w:vertAlign w:val="superscript"/>
        </w:rPr>
        <w:t xml:space="preserve"> </w:t>
      </w:r>
      <w:r>
        <w:t>System</w:t>
      </w:r>
      <w:r w:rsidR="00E72B73">
        <w:t xml:space="preserve"> </w:t>
      </w:r>
      <w:r>
        <w:t>is comprised of a small device that safely works inside your body to provide lasting pain relief and restore your quality of life.</w:t>
      </w:r>
      <w:r w:rsidR="7EB7FF8F" w:rsidRPr="4B9A41BB">
        <w:rPr>
          <w:vertAlign w:val="superscript"/>
        </w:rPr>
        <w:t>1,2</w:t>
      </w:r>
    </w:p>
    <w:p w14:paraId="56A0D65B" w14:textId="77777777" w:rsidR="00E72B73" w:rsidRDefault="00E72B73" w:rsidP="000A0208"/>
    <w:p w14:paraId="358EE5D9" w14:textId="46716D26" w:rsidR="00527475" w:rsidRDefault="00E72B73" w:rsidP="000A0208">
      <w:r>
        <w:t>Like a smart thermostat that maintains the preferred temperature, Evoke listens to your body’s individual needs and automatically adjusts therapy in real time so you can focus less on your pain and more on living your life.</w:t>
      </w:r>
      <w:r>
        <w:softHyphen/>
      </w:r>
    </w:p>
    <w:p w14:paraId="5874F3F9" w14:textId="77777777" w:rsidR="00381455" w:rsidRDefault="00381455" w:rsidP="00527475"/>
    <w:p w14:paraId="2B95C3E5" w14:textId="0A6EE696" w:rsidR="00F72452" w:rsidRPr="00F2566C" w:rsidRDefault="00F72452" w:rsidP="52672896">
      <w:pPr>
        <w:rPr>
          <w:rFonts w:cstheme="minorBidi"/>
        </w:rPr>
      </w:pPr>
      <w:r w:rsidRPr="00F2566C">
        <w:t xml:space="preserve">The </w:t>
      </w:r>
      <w:proofErr w:type="gramStart"/>
      <w:r w:rsidRPr="00F2566C">
        <w:t>Evoke</w:t>
      </w:r>
      <w:r w:rsidR="00F2566C">
        <w:rPr>
          <w:vertAlign w:val="superscript"/>
        </w:rPr>
        <w:t xml:space="preserve"> </w:t>
      </w:r>
      <w:r w:rsidRPr="00F2566C">
        <w:rPr>
          <w:vertAlign w:val="superscript"/>
        </w:rPr>
        <w:t xml:space="preserve"> </w:t>
      </w:r>
      <w:r w:rsidRPr="00F2566C">
        <w:t>System</w:t>
      </w:r>
      <w:proofErr w:type="gramEnd"/>
      <w:r w:rsidRPr="00F2566C">
        <w:t xml:space="preserve"> is backed by the most enduring patient outcomes out to 36 months from the EVOKE Study, the only double-blind, randomized pivotal clinical study in the history of SCS.  The 36-month data w</w:t>
      </w:r>
      <w:r w:rsidR="00AA7714">
        <w:t xml:space="preserve">as </w:t>
      </w:r>
      <w:r w:rsidRPr="00F2566C">
        <w:t xml:space="preserve">presented by </w:t>
      </w:r>
      <w:r w:rsidRPr="00F2566C">
        <w:rPr>
          <w:rStyle w:val="normaltextrun"/>
          <w:rFonts w:cstheme="minorBidi"/>
        </w:rPr>
        <w:t xml:space="preserve">Nagy Mekhail, MD, PhD, Professor of Anesthesiology, Carl </w:t>
      </w:r>
      <w:proofErr w:type="spellStart"/>
      <w:r w:rsidRPr="00F2566C">
        <w:rPr>
          <w:rStyle w:val="normaltextrun"/>
          <w:rFonts w:cstheme="minorBidi"/>
        </w:rPr>
        <w:t>Wasmuth</w:t>
      </w:r>
      <w:proofErr w:type="spellEnd"/>
      <w:r w:rsidRPr="00F2566C">
        <w:rPr>
          <w:rStyle w:val="normaltextrun"/>
          <w:rFonts w:cstheme="minorBidi"/>
        </w:rPr>
        <w:t xml:space="preserve"> Chair and Director, Evidence-Based Pain Management Research at the Cleveland Clinic during the Late-Breaking Clinical Abstracts Session at the North American Neuromodulation Society (NANS) meeting in January 2023</w:t>
      </w:r>
      <w:r w:rsidR="29980135" w:rsidRPr="00F2566C">
        <w:rPr>
          <w:rStyle w:val="normaltextrun"/>
          <w:rFonts w:cstheme="minorBidi"/>
          <w:vertAlign w:val="superscript"/>
        </w:rPr>
        <w:t>3</w:t>
      </w:r>
      <w:r w:rsidRPr="00F2566C">
        <w:rPr>
          <w:rFonts w:cstheme="minorBidi"/>
        </w:rPr>
        <w:t>.</w:t>
      </w:r>
    </w:p>
    <w:p w14:paraId="418A454E" w14:textId="77777777" w:rsidR="00F72452" w:rsidRPr="00F2566C" w:rsidRDefault="00F72452" w:rsidP="00F72452">
      <w:pPr>
        <w:numPr>
          <w:ilvl w:val="0"/>
          <w:numId w:val="5"/>
        </w:numPr>
      </w:pPr>
      <w:r w:rsidRPr="00F2566C">
        <w:t>Implanted closed loop patient outcomes:</w:t>
      </w:r>
    </w:p>
    <w:p w14:paraId="70918AD7" w14:textId="77777777" w:rsidR="00F72452" w:rsidRPr="00F2566C" w:rsidRDefault="00F72452" w:rsidP="00F72452">
      <w:pPr>
        <w:numPr>
          <w:ilvl w:val="1"/>
          <w:numId w:val="5"/>
        </w:numPr>
      </w:pPr>
      <w:r w:rsidRPr="00F2566C">
        <w:rPr>
          <w:b/>
          <w:bCs/>
        </w:rPr>
        <w:t>83%</w:t>
      </w:r>
      <w:r w:rsidRPr="00F2566C">
        <w:t xml:space="preserve"> of patients had ≥50% VAS Reduction</w:t>
      </w:r>
    </w:p>
    <w:p w14:paraId="1A883B37" w14:textId="77777777" w:rsidR="00F72452" w:rsidRPr="00F2566C" w:rsidRDefault="00F72452" w:rsidP="00F72452">
      <w:pPr>
        <w:numPr>
          <w:ilvl w:val="1"/>
          <w:numId w:val="5"/>
        </w:numPr>
      </w:pPr>
      <w:r w:rsidRPr="00F2566C">
        <w:rPr>
          <w:b/>
          <w:bCs/>
        </w:rPr>
        <w:t>59%</w:t>
      </w:r>
      <w:r w:rsidRPr="00F2566C">
        <w:t xml:space="preserve"> of patients had ≥80% VAS Reduction</w:t>
      </w:r>
    </w:p>
    <w:p w14:paraId="7754700A" w14:textId="77777777" w:rsidR="00F72452" w:rsidRPr="00F2566C" w:rsidRDefault="00F72452" w:rsidP="00F72452">
      <w:pPr>
        <w:numPr>
          <w:ilvl w:val="1"/>
          <w:numId w:val="5"/>
        </w:numPr>
      </w:pPr>
      <w:r w:rsidRPr="00F2566C">
        <w:rPr>
          <w:b/>
          <w:bCs/>
        </w:rPr>
        <w:t>0</w:t>
      </w:r>
      <w:r w:rsidRPr="00F2566C">
        <w:t xml:space="preserve"> explants due to loss of efficacy</w:t>
      </w:r>
    </w:p>
    <w:p w14:paraId="7D5B1F46" w14:textId="77777777" w:rsidR="00F72452" w:rsidRPr="00F2566C" w:rsidRDefault="00F72452" w:rsidP="00F72452">
      <w:pPr>
        <w:numPr>
          <w:ilvl w:val="0"/>
          <w:numId w:val="5"/>
        </w:numPr>
      </w:pPr>
      <w:r w:rsidRPr="00F2566C">
        <w:t xml:space="preserve">While patients were blinded to what therapy they were receiving, when allowed to cross over at 24 months, </w:t>
      </w:r>
      <w:r w:rsidRPr="00F2566C">
        <w:rPr>
          <w:b/>
          <w:bCs/>
        </w:rPr>
        <w:t xml:space="preserve">9 out of 10 patients stayed in </w:t>
      </w:r>
      <w:proofErr w:type="spellStart"/>
      <w:r w:rsidRPr="00F2566C">
        <w:rPr>
          <w:b/>
          <w:bCs/>
        </w:rPr>
        <w:t>SmartLoop</w:t>
      </w:r>
      <w:proofErr w:type="spellEnd"/>
      <w:r w:rsidRPr="00F2566C">
        <w:rPr>
          <w:b/>
          <w:bCs/>
        </w:rPr>
        <w:t>™ therapy</w:t>
      </w:r>
    </w:p>
    <w:p w14:paraId="7690C9AC" w14:textId="0204BA85" w:rsidR="00F72452" w:rsidRPr="00F2566C" w:rsidRDefault="00F72452" w:rsidP="52672896">
      <w:pPr>
        <w:numPr>
          <w:ilvl w:val="0"/>
          <w:numId w:val="5"/>
        </w:numPr>
        <w:rPr>
          <w:lang w:val="en-US"/>
        </w:rPr>
      </w:pPr>
      <w:r w:rsidRPr="00F2566C">
        <w:t xml:space="preserve">Beyond pain relief, patients experienced multidimensional improvements in patients' quality of life, functional status, </w:t>
      </w:r>
      <w:proofErr w:type="gramStart"/>
      <w:r w:rsidRPr="00F2566C">
        <w:t>mood</w:t>
      </w:r>
      <w:proofErr w:type="gramEnd"/>
      <w:r w:rsidRPr="00F2566C">
        <w:t xml:space="preserve"> and sleep </w:t>
      </w:r>
    </w:p>
    <w:p w14:paraId="531B9711" w14:textId="5976A45E" w:rsidR="0003166B" w:rsidRDefault="009B0AC2" w:rsidP="009B0AC2">
      <w:pPr>
        <w:rPr>
          <w:vertAlign w:val="superscript"/>
        </w:rPr>
      </w:pPr>
      <w:r w:rsidRPr="4B9A41BB">
        <w:rPr>
          <w:vertAlign w:val="superscript"/>
        </w:rPr>
        <w:t xml:space="preserve"> </w:t>
      </w:r>
    </w:p>
    <w:p w14:paraId="18054B0E" w14:textId="69BE6C0D" w:rsidR="3230A7CE" w:rsidRDefault="3230A7CE" w:rsidP="4B9A41BB">
      <w:r w:rsidRPr="4B9A41BB">
        <w:lastRenderedPageBreak/>
        <w:t>Speak to your doctor to understand the potential benefits and risks of SCS. All patients do not respond the same way and experiences may vary.</w:t>
      </w:r>
    </w:p>
    <w:p w14:paraId="42468ED6" w14:textId="11C02233" w:rsidR="4B9A41BB" w:rsidRDefault="4B9A41BB" w:rsidP="4B9A41BB">
      <w:pPr>
        <w:rPr>
          <w:color w:val="5B5B5B"/>
          <w:sz w:val="20"/>
          <w:szCs w:val="20"/>
        </w:rPr>
      </w:pPr>
    </w:p>
    <w:p w14:paraId="7FC0CA38" w14:textId="6CF67E66" w:rsidR="00F5074B" w:rsidRPr="0003166B" w:rsidRDefault="00475E5D" w:rsidP="000A0208">
      <w:pPr>
        <w:rPr>
          <w:b/>
          <w:bCs/>
          <w:u w:val="single"/>
        </w:rPr>
      </w:pPr>
      <w:r w:rsidRPr="4B9A41BB">
        <w:rPr>
          <w:b/>
          <w:bCs/>
          <w:u w:val="single"/>
        </w:rPr>
        <w:t xml:space="preserve">What Should I </w:t>
      </w:r>
      <w:r w:rsidR="3A77E6A9" w:rsidRPr="4B9A41BB">
        <w:rPr>
          <w:b/>
          <w:bCs/>
          <w:u w:val="single"/>
        </w:rPr>
        <w:t>E</w:t>
      </w:r>
      <w:r w:rsidRPr="4B9A41BB">
        <w:rPr>
          <w:b/>
          <w:bCs/>
          <w:u w:val="single"/>
        </w:rPr>
        <w:t>xpect</w:t>
      </w:r>
      <w:r w:rsidR="00F5074B" w:rsidRPr="4B9A41BB">
        <w:rPr>
          <w:b/>
          <w:bCs/>
          <w:u w:val="single"/>
        </w:rPr>
        <w:t>?</w:t>
      </w:r>
    </w:p>
    <w:p w14:paraId="4CF41687" w14:textId="0EF4E5B8" w:rsidR="00F5074B" w:rsidRDefault="00F5074B" w:rsidP="000A0208"/>
    <w:p w14:paraId="5CFB0DFB" w14:textId="77777777" w:rsidR="00475E5D" w:rsidRDefault="00475E5D" w:rsidP="00475E5D">
      <w:r>
        <w:t>One of the advantages of SCS is that you can try the therapy to see if it works for you.</w:t>
      </w:r>
    </w:p>
    <w:p w14:paraId="641D8EC5" w14:textId="77777777" w:rsidR="00475E5D" w:rsidRDefault="00475E5D" w:rsidP="000A0208"/>
    <w:p w14:paraId="3EF5E870" w14:textId="5CF0226F" w:rsidR="00527475" w:rsidRPr="00475E5D" w:rsidRDefault="001D056A" w:rsidP="00527475">
      <w:pPr>
        <w:pStyle w:val="ListParagraph"/>
        <w:numPr>
          <w:ilvl w:val="0"/>
          <w:numId w:val="2"/>
        </w:numPr>
        <w:rPr>
          <w:b/>
          <w:bCs/>
        </w:rPr>
      </w:pPr>
      <w:r>
        <w:rPr>
          <w:b/>
          <w:bCs/>
        </w:rPr>
        <w:t xml:space="preserve">Step 1: </w:t>
      </w:r>
      <w:r w:rsidR="00475E5D" w:rsidRPr="00475E5D">
        <w:rPr>
          <w:b/>
          <w:bCs/>
        </w:rPr>
        <w:t xml:space="preserve">SCS </w:t>
      </w:r>
      <w:r w:rsidR="00527475" w:rsidRPr="00475E5D">
        <w:rPr>
          <w:b/>
          <w:bCs/>
        </w:rPr>
        <w:t>Therapy Evaluation</w:t>
      </w:r>
    </w:p>
    <w:p w14:paraId="3957B211" w14:textId="7A1C9AF1" w:rsidR="00475E5D" w:rsidRDefault="00475E5D" w:rsidP="00475E5D">
      <w:pPr>
        <w:pStyle w:val="ListParagraph"/>
      </w:pPr>
      <w:r>
        <w:t>Everyone experiences pain differently. Your doctor will evaluate you to determine if SCS might help to address your chronic pain based upon your unique needs.</w:t>
      </w:r>
    </w:p>
    <w:p w14:paraId="471D4885" w14:textId="77777777" w:rsidR="00475E5D" w:rsidRDefault="00475E5D" w:rsidP="00475E5D">
      <w:pPr>
        <w:pStyle w:val="ListParagraph"/>
      </w:pPr>
    </w:p>
    <w:p w14:paraId="631F5A67" w14:textId="54A8B509" w:rsidR="00527475" w:rsidRPr="00475E5D" w:rsidRDefault="001D056A" w:rsidP="00527475">
      <w:pPr>
        <w:pStyle w:val="ListParagraph"/>
        <w:numPr>
          <w:ilvl w:val="0"/>
          <w:numId w:val="2"/>
        </w:numPr>
        <w:rPr>
          <w:b/>
          <w:bCs/>
        </w:rPr>
      </w:pPr>
      <w:r>
        <w:rPr>
          <w:b/>
          <w:bCs/>
        </w:rPr>
        <w:t xml:space="preserve">Step 2: Trial </w:t>
      </w:r>
      <w:r w:rsidR="00527475" w:rsidRPr="00475E5D">
        <w:rPr>
          <w:b/>
          <w:bCs/>
        </w:rPr>
        <w:t>Period</w:t>
      </w:r>
    </w:p>
    <w:p w14:paraId="0BEAC1F7" w14:textId="566FB5A1" w:rsidR="00475E5D" w:rsidRDefault="00475E5D" w:rsidP="00475E5D">
      <w:pPr>
        <w:pStyle w:val="ListParagraph"/>
      </w:pPr>
      <w:r>
        <w:t xml:space="preserve">If your doctor recommends moving forward, you’ll be able to trial the </w:t>
      </w:r>
      <w:r w:rsidR="001D056A">
        <w:t>therapy</w:t>
      </w:r>
      <w:r w:rsidR="00C12147">
        <w:t xml:space="preserve"> with a temporary system. Your doctor will place temporary ‘wires with electrodes’ under your skin along your spine and you will be given a temporary external pulse generator that you will wear outside of your body.</w:t>
      </w:r>
      <w:r w:rsidR="00B20396">
        <w:t xml:space="preserve"> </w:t>
      </w:r>
    </w:p>
    <w:p w14:paraId="530BB4A6" w14:textId="49DD774B" w:rsidR="4B9A41BB" w:rsidRDefault="4B9A41BB" w:rsidP="4B9A41BB">
      <w:pPr>
        <w:pStyle w:val="ListParagraph"/>
      </w:pPr>
    </w:p>
    <w:p w14:paraId="0876CC9B" w14:textId="1F8C559C" w:rsidR="00527475" w:rsidRPr="001D056A" w:rsidRDefault="001D056A" w:rsidP="00527475">
      <w:pPr>
        <w:pStyle w:val="ListParagraph"/>
        <w:numPr>
          <w:ilvl w:val="0"/>
          <w:numId w:val="2"/>
        </w:numPr>
        <w:rPr>
          <w:b/>
          <w:bCs/>
        </w:rPr>
      </w:pPr>
      <w:r w:rsidRPr="001D056A">
        <w:rPr>
          <w:b/>
          <w:bCs/>
        </w:rPr>
        <w:t xml:space="preserve">Step 3: </w:t>
      </w:r>
      <w:r w:rsidR="00527475" w:rsidRPr="001D056A">
        <w:rPr>
          <w:b/>
          <w:bCs/>
        </w:rPr>
        <w:t>Implant</w:t>
      </w:r>
    </w:p>
    <w:p w14:paraId="7AED2F2B" w14:textId="6B11D152" w:rsidR="00C12147" w:rsidRDefault="00C12147" w:rsidP="00C12147">
      <w:pPr>
        <w:pStyle w:val="ListParagraph"/>
      </w:pPr>
      <w:r>
        <w:t>After the trial, you and your doctor will meet to talk about your experience with Evoke.</w:t>
      </w:r>
      <w:r w:rsidR="00B20396">
        <w:t xml:space="preserve"> If the therapy is providing you with good pain relief and is helping you to return to normal daily activities, your doctor will discuss with you about proceeding to a</w:t>
      </w:r>
      <w:r w:rsidR="001D056A">
        <w:t xml:space="preserve"> minimally invasive outpatient procedure for the</w:t>
      </w:r>
      <w:r w:rsidR="00B20396">
        <w:t xml:space="preserve"> implant.</w:t>
      </w:r>
      <w:r w:rsidR="73B7695C">
        <w:t xml:space="preserve"> Only the Evoke System can listen to your body's needs and automatically adjust therapy 4+ million times a day, delivering lasting pain relief.</w:t>
      </w:r>
    </w:p>
    <w:p w14:paraId="3DC1B6EE" w14:textId="4B93AC1D" w:rsidR="00475E5D" w:rsidRDefault="00475E5D" w:rsidP="00475E5D">
      <w:pPr>
        <w:pStyle w:val="ListParagraph"/>
      </w:pPr>
    </w:p>
    <w:p w14:paraId="7B3EC4B3" w14:textId="2AA2FDF6" w:rsidR="00475E5D" w:rsidRDefault="00475E5D" w:rsidP="00B20396"/>
    <w:p w14:paraId="49F592CB" w14:textId="5E202596" w:rsidR="00B20396" w:rsidRDefault="00B20396" w:rsidP="00B20396">
      <w:pPr>
        <w:rPr>
          <w:b/>
          <w:bCs/>
          <w:u w:val="single"/>
        </w:rPr>
      </w:pPr>
      <w:r w:rsidRPr="0003166B">
        <w:rPr>
          <w:b/>
          <w:bCs/>
          <w:u w:val="single"/>
        </w:rPr>
        <w:t>Frequently Asked Questions</w:t>
      </w:r>
    </w:p>
    <w:p w14:paraId="124ED508" w14:textId="77777777" w:rsidR="0003166B" w:rsidRPr="0003166B" w:rsidRDefault="0003166B" w:rsidP="00B20396">
      <w:pPr>
        <w:rPr>
          <w:b/>
          <w:bCs/>
          <w:u w:val="single"/>
        </w:rPr>
      </w:pPr>
    </w:p>
    <w:p w14:paraId="1A624EEB" w14:textId="2C802E74" w:rsidR="00991C60" w:rsidRPr="00991C60" w:rsidRDefault="00991C60" w:rsidP="00991C60">
      <w:pPr>
        <w:pStyle w:val="ListParagraph"/>
        <w:numPr>
          <w:ilvl w:val="0"/>
          <w:numId w:val="4"/>
        </w:numPr>
        <w:rPr>
          <w:b/>
          <w:bCs/>
        </w:rPr>
      </w:pPr>
      <w:r w:rsidRPr="00991C60">
        <w:rPr>
          <w:b/>
          <w:bCs/>
        </w:rPr>
        <w:t>Will my insurance cover the costs related to the trial and permanent implant?</w:t>
      </w:r>
    </w:p>
    <w:p w14:paraId="3F78DE56" w14:textId="6D117797" w:rsidR="00B20396" w:rsidRDefault="00991C60" w:rsidP="00991C60">
      <w:pPr>
        <w:pStyle w:val="ListParagraph"/>
        <w:numPr>
          <w:ilvl w:val="1"/>
          <w:numId w:val="4"/>
        </w:numPr>
      </w:pPr>
      <w:r>
        <w:t xml:space="preserve">You should confirm </w:t>
      </w:r>
      <w:proofErr w:type="gramStart"/>
      <w:r>
        <w:t>coverages</w:t>
      </w:r>
      <w:proofErr w:type="gramEnd"/>
      <w:r>
        <w:t xml:space="preserve"> with your insurance company and doctor’s office. However, </w:t>
      </w:r>
      <w:r w:rsidR="2BC52788">
        <w:t xml:space="preserve">while not guaranteed, </w:t>
      </w:r>
      <w:r>
        <w:t>costs associated with the trial and implant are typically covered by major insurance companies, Medicare, and Workers’ Compensation.</w:t>
      </w:r>
    </w:p>
    <w:p w14:paraId="724F55E8" w14:textId="16617E40" w:rsidR="00991C60" w:rsidRPr="00991C60" w:rsidRDefault="00991C60" w:rsidP="00991C60">
      <w:pPr>
        <w:pStyle w:val="ListParagraph"/>
        <w:numPr>
          <w:ilvl w:val="0"/>
          <w:numId w:val="4"/>
        </w:numPr>
        <w:rPr>
          <w:b/>
          <w:bCs/>
        </w:rPr>
      </w:pPr>
      <w:r w:rsidRPr="00991C60">
        <w:rPr>
          <w:b/>
          <w:bCs/>
        </w:rPr>
        <w:t>What is the recovery period for the implant?</w:t>
      </w:r>
    </w:p>
    <w:p w14:paraId="2B311E3B" w14:textId="36CAC924" w:rsidR="00991C60" w:rsidRDefault="001D056A" w:rsidP="00991C60">
      <w:pPr>
        <w:pStyle w:val="ListParagraph"/>
        <w:numPr>
          <w:ilvl w:val="1"/>
          <w:numId w:val="4"/>
        </w:numPr>
      </w:pPr>
      <w:r>
        <w:t>Though minimally invasive, y</w:t>
      </w:r>
      <w:r w:rsidR="00991C60">
        <w:t xml:space="preserve">ou will need to take it easy for six to eight weeks as your body heals. It’s important to follow your specific recovery instructions and check with your doctor before </w:t>
      </w:r>
      <w:r w:rsidR="61CA427C">
        <w:t>increasing physical activity</w:t>
      </w:r>
      <w:r w:rsidR="00991C60">
        <w:t>.</w:t>
      </w:r>
    </w:p>
    <w:p w14:paraId="196A3C5B" w14:textId="77777777" w:rsidR="001D056A" w:rsidRPr="001D056A" w:rsidRDefault="001D056A" w:rsidP="001D056A">
      <w:pPr>
        <w:pStyle w:val="Pa9"/>
        <w:numPr>
          <w:ilvl w:val="0"/>
          <w:numId w:val="4"/>
        </w:numPr>
        <w:spacing w:before="80" w:after="20"/>
        <w:rPr>
          <w:rFonts w:ascii="Arial" w:hAnsi="Arial" w:cs="Arial"/>
          <w:color w:val="363935"/>
          <w:sz w:val="22"/>
          <w:szCs w:val="22"/>
        </w:rPr>
      </w:pPr>
      <w:r w:rsidRPr="001D056A">
        <w:rPr>
          <w:rFonts w:ascii="Arial" w:hAnsi="Arial" w:cs="Arial"/>
          <w:b/>
          <w:bCs/>
          <w:color w:val="363935"/>
          <w:sz w:val="22"/>
          <w:szCs w:val="22"/>
        </w:rPr>
        <w:t>How will my doctor monitor my therapy?</w:t>
      </w:r>
    </w:p>
    <w:p w14:paraId="7A8D4EB9" w14:textId="5D24176A" w:rsidR="00F5074B" w:rsidRPr="001D056A" w:rsidRDefault="001D056A" w:rsidP="4B9A41BB">
      <w:pPr>
        <w:pStyle w:val="ListParagraph"/>
        <w:numPr>
          <w:ilvl w:val="1"/>
          <w:numId w:val="4"/>
        </w:numPr>
        <w:rPr>
          <w:rStyle w:val="A6"/>
          <w:rFonts w:cs="Arial"/>
          <w:sz w:val="22"/>
          <w:szCs w:val="22"/>
        </w:rPr>
      </w:pPr>
      <w:r w:rsidRPr="4B9A41BB">
        <w:rPr>
          <w:rStyle w:val="A6"/>
          <w:rFonts w:cs="Arial"/>
          <w:sz w:val="22"/>
          <w:szCs w:val="22"/>
        </w:rPr>
        <w:t>You will have regular follow-up visits with your doctor to ensure your therapy is working well for you</w:t>
      </w:r>
      <w:r w:rsidR="660F47D3" w:rsidRPr="4B9A41BB">
        <w:rPr>
          <w:rStyle w:val="A6"/>
          <w:rFonts w:cs="Arial"/>
          <w:sz w:val="22"/>
          <w:szCs w:val="22"/>
        </w:rPr>
        <w:t xml:space="preserve">, including </w:t>
      </w:r>
      <w:r w:rsidR="6E4AF521" w:rsidRPr="4B9A41BB">
        <w:rPr>
          <w:rStyle w:val="A6"/>
          <w:rFonts w:cs="Arial"/>
          <w:sz w:val="22"/>
          <w:szCs w:val="22"/>
        </w:rPr>
        <w:t>monitoring your</w:t>
      </w:r>
      <w:r w:rsidRPr="4B9A41BB">
        <w:rPr>
          <w:rStyle w:val="A6"/>
          <w:rFonts w:cs="Arial"/>
          <w:sz w:val="22"/>
          <w:szCs w:val="22"/>
        </w:rPr>
        <w:t xml:space="preserve"> therapy and </w:t>
      </w:r>
      <w:r w:rsidR="00FF5070" w:rsidRPr="4B9A41BB">
        <w:rPr>
          <w:rStyle w:val="A6"/>
          <w:rFonts w:cs="Arial"/>
          <w:sz w:val="22"/>
          <w:szCs w:val="22"/>
        </w:rPr>
        <w:t>adjusting</w:t>
      </w:r>
      <w:r w:rsidR="712A06B4" w:rsidRPr="4B9A41BB">
        <w:rPr>
          <w:rStyle w:val="A6"/>
          <w:rFonts w:cs="Arial"/>
          <w:sz w:val="22"/>
          <w:szCs w:val="22"/>
        </w:rPr>
        <w:t xml:space="preserve"> as</w:t>
      </w:r>
      <w:r w:rsidRPr="4B9A41BB">
        <w:rPr>
          <w:rStyle w:val="A6"/>
          <w:rFonts w:cs="Arial"/>
          <w:sz w:val="22"/>
          <w:szCs w:val="22"/>
        </w:rPr>
        <w:t xml:space="preserve"> necessary.</w:t>
      </w:r>
    </w:p>
    <w:p w14:paraId="3F8D3BFF" w14:textId="77777777" w:rsidR="00F5074B" w:rsidRDefault="00F5074B" w:rsidP="000A0208"/>
    <w:p w14:paraId="687BA05E" w14:textId="1FB39A48" w:rsidR="00F5074B" w:rsidRDefault="00F5074B" w:rsidP="000A0208">
      <w:pPr>
        <w:rPr>
          <w:b/>
          <w:bCs/>
        </w:rPr>
      </w:pPr>
      <w:r w:rsidRPr="00F5074B">
        <w:rPr>
          <w:b/>
          <w:bCs/>
        </w:rPr>
        <w:t>Is SCS right for me?</w:t>
      </w:r>
    </w:p>
    <w:p w14:paraId="66C05D13" w14:textId="77777777" w:rsidR="001D056A" w:rsidRDefault="001D056A" w:rsidP="000A0208"/>
    <w:p w14:paraId="7D70DD83" w14:textId="100B85E7" w:rsidR="00263183" w:rsidRPr="00527475" w:rsidRDefault="00B20396" w:rsidP="57C8BA62">
      <w:r>
        <w:t>To learn more</w:t>
      </w:r>
      <w:r w:rsidR="009B0AC2">
        <w:t xml:space="preserve"> or to schedule an appointment,</w:t>
      </w:r>
      <w:r>
        <w:t xml:space="preserve"> visit </w:t>
      </w:r>
      <w:r w:rsidRPr="4B9A41BB">
        <w:rPr>
          <w:highlight w:val="yellow"/>
        </w:rPr>
        <w:t>XXX</w:t>
      </w:r>
      <w:r w:rsidR="00EE35C0" w:rsidRPr="4B9A41BB">
        <w:rPr>
          <w:highlight w:val="yellow"/>
        </w:rPr>
        <w:t xml:space="preserve"> [link to practice appointment scheduling page]</w:t>
      </w:r>
    </w:p>
    <w:p w14:paraId="2607E354" w14:textId="79B4E23F" w:rsidR="4B9A41BB" w:rsidRDefault="4B9A41BB" w:rsidP="4B9A41BB">
      <w:pPr>
        <w:rPr>
          <w:highlight w:val="yellow"/>
        </w:rPr>
      </w:pPr>
    </w:p>
    <w:p w14:paraId="49CFAAA1" w14:textId="18CDBC01" w:rsidR="58114B76" w:rsidRDefault="58114B76" w:rsidP="4B9A41BB">
      <w:pPr>
        <w:rPr>
          <w:sz w:val="16"/>
          <w:szCs w:val="16"/>
        </w:rPr>
      </w:pPr>
      <w:r w:rsidRPr="4B9A41BB">
        <w:rPr>
          <w:sz w:val="16"/>
          <w:szCs w:val="16"/>
        </w:rPr>
        <w:t>*The Evoke</w:t>
      </w:r>
      <w:r w:rsidRPr="4B9A41BB">
        <w:rPr>
          <w:sz w:val="16"/>
          <w:szCs w:val="16"/>
          <w:vertAlign w:val="superscript"/>
        </w:rPr>
        <w:t>®</w:t>
      </w:r>
      <w:r w:rsidRPr="4B9A41BB">
        <w:rPr>
          <w:sz w:val="16"/>
          <w:szCs w:val="16"/>
        </w:rPr>
        <w:t xml:space="preserve"> System takes measurements and adjusts stimulation output at </w:t>
      </w:r>
      <w:proofErr w:type="gramStart"/>
      <w:r w:rsidRPr="4B9A41BB">
        <w:rPr>
          <w:sz w:val="16"/>
          <w:szCs w:val="16"/>
        </w:rPr>
        <w:t>each and every</w:t>
      </w:r>
      <w:proofErr w:type="gramEnd"/>
      <w:r w:rsidRPr="4B9A41BB">
        <w:rPr>
          <w:sz w:val="16"/>
          <w:szCs w:val="16"/>
        </w:rPr>
        <w:t xml:space="preserve"> stimulation pulse delivered. On average, the Evoke</w:t>
      </w:r>
      <w:r w:rsidRPr="4B9A41BB">
        <w:rPr>
          <w:sz w:val="16"/>
          <w:szCs w:val="16"/>
          <w:vertAlign w:val="superscript"/>
        </w:rPr>
        <w:t>®</w:t>
      </w:r>
      <w:r w:rsidRPr="4B9A41BB">
        <w:rPr>
          <w:sz w:val="16"/>
          <w:szCs w:val="16"/>
        </w:rPr>
        <w:t xml:space="preserve"> System’s </w:t>
      </w:r>
      <w:bookmarkStart w:id="0" w:name="_Int_u7HyqFtm"/>
      <w:proofErr w:type="spellStart"/>
      <w:r w:rsidRPr="4B9A41BB">
        <w:rPr>
          <w:sz w:val="16"/>
          <w:szCs w:val="16"/>
        </w:rPr>
        <w:t>SmartLoop</w:t>
      </w:r>
      <w:bookmarkEnd w:id="0"/>
      <w:proofErr w:type="spellEnd"/>
      <w:r w:rsidRPr="4B9A41BB">
        <w:rPr>
          <w:sz w:val="16"/>
          <w:szCs w:val="16"/>
        </w:rPr>
        <w:t>™ therapy makes 4+ million measurements and adjustments per day depending on each patient’s unique needs.</w:t>
      </w:r>
    </w:p>
    <w:p w14:paraId="4FA809C1" w14:textId="5D38DD37" w:rsidR="4B9A41BB" w:rsidRDefault="4B9A41BB" w:rsidP="4B9A41BB">
      <w:pPr>
        <w:rPr>
          <w:sz w:val="16"/>
          <w:szCs w:val="16"/>
        </w:rPr>
      </w:pPr>
    </w:p>
    <w:p w14:paraId="72BB649C" w14:textId="663CCE09" w:rsidR="55DCEFBE" w:rsidRDefault="55DCEFBE" w:rsidP="4B9A41BB">
      <w:pPr>
        <w:rPr>
          <w:sz w:val="16"/>
          <w:szCs w:val="16"/>
        </w:rPr>
      </w:pPr>
      <w:r w:rsidRPr="4B9A41BB">
        <w:rPr>
          <w:sz w:val="16"/>
          <w:szCs w:val="16"/>
        </w:rPr>
        <w:t>1. At 24 months: Mekhail N, Levy RM, Deer TR, et al. Durability of clinical and quality-of-life outcomes of closed-loop spinal cord stimulation for chronic back and leg pain: a secondary analysis of the Evoke randomized clinical trial. JAMA Neurol. 2022;79(3):251-260.</w:t>
      </w:r>
    </w:p>
    <w:p w14:paraId="1BB3ACE9" w14:textId="2EE17B4A" w:rsidR="4B9A41BB" w:rsidRDefault="4B9A41BB" w:rsidP="4B9A41BB">
      <w:pPr>
        <w:rPr>
          <w:sz w:val="16"/>
          <w:szCs w:val="16"/>
        </w:rPr>
      </w:pPr>
    </w:p>
    <w:p w14:paraId="7DC77CB1" w14:textId="112E373C" w:rsidR="55DCEFBE" w:rsidRDefault="55DCEFBE" w:rsidP="52672896">
      <w:pPr>
        <w:rPr>
          <w:sz w:val="16"/>
          <w:szCs w:val="16"/>
        </w:rPr>
      </w:pPr>
      <w:r w:rsidRPr="52672896">
        <w:rPr>
          <w:sz w:val="16"/>
          <w:szCs w:val="16"/>
        </w:rPr>
        <w:t xml:space="preserve">2. </w:t>
      </w:r>
      <w:bookmarkStart w:id="1" w:name="_Int_FP2Hbs7o"/>
      <w:r w:rsidRPr="52672896">
        <w:rPr>
          <w:sz w:val="16"/>
          <w:szCs w:val="16"/>
        </w:rPr>
        <w:t>Falowski</w:t>
      </w:r>
      <w:bookmarkEnd w:id="1"/>
      <w:r w:rsidRPr="52672896">
        <w:rPr>
          <w:sz w:val="16"/>
          <w:szCs w:val="16"/>
        </w:rPr>
        <w:t xml:space="preserve"> S, et al. Treating the chronic pain cycle using ECAP-controlled closed-loop spinal cord stimulation: 24-month EVOKE Study results. Presented at: American Society of Pain and Neuroscience (ASPN) Innovation Summit; July 14-17, 2022; Miami, FL.</w:t>
      </w:r>
    </w:p>
    <w:p w14:paraId="7742A80E" w14:textId="39937646" w:rsidR="52672896" w:rsidRDefault="52672896" w:rsidP="52672896">
      <w:pPr>
        <w:ind w:left="720"/>
        <w:rPr>
          <w:color w:val="000000" w:themeColor="text1"/>
          <w:sz w:val="18"/>
          <w:szCs w:val="18"/>
        </w:rPr>
      </w:pPr>
    </w:p>
    <w:p w14:paraId="027C7B32" w14:textId="1C35CABE" w:rsidR="52672896" w:rsidRDefault="52672896" w:rsidP="52672896">
      <w:pPr>
        <w:rPr>
          <w:color w:val="000000" w:themeColor="text1"/>
          <w:sz w:val="20"/>
          <w:szCs w:val="20"/>
        </w:rPr>
      </w:pPr>
      <w:r w:rsidRPr="52672896">
        <w:rPr>
          <w:color w:val="000000" w:themeColor="text1"/>
          <w:sz w:val="16"/>
          <w:szCs w:val="16"/>
        </w:rPr>
        <w:t xml:space="preserve">3. </w:t>
      </w:r>
      <w:r w:rsidR="7CA17927" w:rsidRPr="52672896">
        <w:rPr>
          <w:color w:val="000000" w:themeColor="text1"/>
          <w:sz w:val="16"/>
          <w:szCs w:val="16"/>
        </w:rPr>
        <w:t xml:space="preserve"> NANS 2023 presentation, N. Mekhail; EVOKE Study 36-month Data on File</w:t>
      </w:r>
    </w:p>
    <w:p w14:paraId="4CA91130" w14:textId="774F09A5" w:rsidR="52672896" w:rsidRDefault="52672896" w:rsidP="52672896">
      <w:pPr>
        <w:rPr>
          <w:sz w:val="16"/>
          <w:szCs w:val="16"/>
        </w:rPr>
      </w:pPr>
    </w:p>
    <w:p w14:paraId="53218576" w14:textId="4AED9D3D" w:rsidR="07A7C959" w:rsidRDefault="07A7C959" w:rsidP="07A7C959">
      <w:pPr>
        <w:rPr>
          <w:sz w:val="16"/>
          <w:szCs w:val="16"/>
        </w:rPr>
      </w:pPr>
    </w:p>
    <w:p w14:paraId="12BE9124" w14:textId="0AA9013E" w:rsidR="6FFCEF82" w:rsidRDefault="6FFCEF82" w:rsidP="07A7C959">
      <w:pPr>
        <w:rPr>
          <w:sz w:val="18"/>
          <w:szCs w:val="18"/>
        </w:rPr>
      </w:pPr>
      <w:r w:rsidRPr="07A7C959">
        <w:rPr>
          <w:sz w:val="18"/>
          <w:szCs w:val="18"/>
        </w:rPr>
        <w:t xml:space="preserve">Risks and Important Safety Info: </w:t>
      </w:r>
      <w:hyperlink r:id="rId9">
        <w:r w:rsidRPr="07A7C959">
          <w:rPr>
            <w:rStyle w:val="Hyperlink"/>
            <w:sz w:val="18"/>
            <w:szCs w:val="18"/>
          </w:rPr>
          <w:t>www.saludamedical.com/safety</w:t>
        </w:r>
      </w:hyperlink>
      <w:r w:rsidRPr="07A7C959">
        <w:rPr>
          <w:sz w:val="18"/>
          <w:szCs w:val="18"/>
        </w:rPr>
        <w:t xml:space="preserve"> </w:t>
      </w:r>
      <w:r>
        <w:br/>
      </w:r>
      <w:r>
        <w:br/>
      </w:r>
      <w:r w:rsidRPr="07A7C959">
        <w:rPr>
          <w:sz w:val="18"/>
          <w:szCs w:val="18"/>
        </w:rPr>
        <w:t>Rx Only</w:t>
      </w:r>
      <w:r>
        <w:br/>
      </w:r>
      <w:r w:rsidRPr="07A7C959">
        <w:rPr>
          <w:sz w:val="18"/>
          <w:szCs w:val="18"/>
        </w:rPr>
        <w:t>In the US, the Saluda Medical Evoke® SCS System is indicated as an aid in the management of chronic intractable pain of the trunk and/or limbs.</w:t>
      </w:r>
    </w:p>
    <w:p w14:paraId="21CEFF0D" w14:textId="3B12753F" w:rsidR="07A7C959" w:rsidRDefault="07A7C959" w:rsidP="07A7C959">
      <w:pPr>
        <w:rPr>
          <w:sz w:val="16"/>
          <w:szCs w:val="16"/>
        </w:rPr>
      </w:pPr>
    </w:p>
    <w:sectPr w:rsidR="07A7C959" w:rsidSect="009B0AC2">
      <w:pgSz w:w="12240" w:h="15840"/>
      <w:pgMar w:top="747" w:right="1440" w:bottom="64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7HyqFtm" int2:invalidationBookmarkName="" int2:hashCode="/RBUkJsQuuetpt" int2:id="R6uoqrp5">
      <int2:state int2:value="Rejected" int2:type="LegacyProofing"/>
    </int2:bookmark>
    <int2:bookmark int2:bookmarkName="_Int_FP2Hbs7o" int2:invalidationBookmarkName="" int2:hashCode="CGrVhoPHLmHbFa" int2:id="TgV4iVD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26D0"/>
    <w:multiLevelType w:val="hybridMultilevel"/>
    <w:tmpl w:val="EC726A52"/>
    <w:lvl w:ilvl="0" w:tplc="24C4BFA2">
      <w:start w:val="2"/>
      <w:numFmt w:val="decimal"/>
      <w:lvlText w:val="%1."/>
      <w:lvlJc w:val="left"/>
      <w:pPr>
        <w:ind w:left="720" w:hanging="360"/>
      </w:pPr>
      <w:rPr>
        <w:rFonts w:ascii="Calibri" w:hAnsi="Calibri" w:hint="default"/>
      </w:rPr>
    </w:lvl>
    <w:lvl w:ilvl="1" w:tplc="412E1080">
      <w:start w:val="1"/>
      <w:numFmt w:val="lowerLetter"/>
      <w:lvlText w:val="%2."/>
      <w:lvlJc w:val="left"/>
      <w:pPr>
        <w:ind w:left="1440" w:hanging="360"/>
      </w:pPr>
    </w:lvl>
    <w:lvl w:ilvl="2" w:tplc="4FEA3D34">
      <w:start w:val="1"/>
      <w:numFmt w:val="lowerRoman"/>
      <w:lvlText w:val="%3."/>
      <w:lvlJc w:val="right"/>
      <w:pPr>
        <w:ind w:left="2160" w:hanging="180"/>
      </w:pPr>
    </w:lvl>
    <w:lvl w:ilvl="3" w:tplc="522E3074">
      <w:start w:val="1"/>
      <w:numFmt w:val="decimal"/>
      <w:lvlText w:val="%4."/>
      <w:lvlJc w:val="left"/>
      <w:pPr>
        <w:ind w:left="2880" w:hanging="360"/>
      </w:pPr>
    </w:lvl>
    <w:lvl w:ilvl="4" w:tplc="39721718">
      <w:start w:val="1"/>
      <w:numFmt w:val="lowerLetter"/>
      <w:lvlText w:val="%5."/>
      <w:lvlJc w:val="left"/>
      <w:pPr>
        <w:ind w:left="3600" w:hanging="360"/>
      </w:pPr>
    </w:lvl>
    <w:lvl w:ilvl="5" w:tplc="66262FC4">
      <w:start w:val="1"/>
      <w:numFmt w:val="lowerRoman"/>
      <w:lvlText w:val="%6."/>
      <w:lvlJc w:val="right"/>
      <w:pPr>
        <w:ind w:left="4320" w:hanging="180"/>
      </w:pPr>
    </w:lvl>
    <w:lvl w:ilvl="6" w:tplc="EF4AA012">
      <w:start w:val="1"/>
      <w:numFmt w:val="decimal"/>
      <w:lvlText w:val="%7."/>
      <w:lvlJc w:val="left"/>
      <w:pPr>
        <w:ind w:left="5040" w:hanging="360"/>
      </w:pPr>
    </w:lvl>
    <w:lvl w:ilvl="7" w:tplc="48EE3684">
      <w:start w:val="1"/>
      <w:numFmt w:val="lowerLetter"/>
      <w:lvlText w:val="%8."/>
      <w:lvlJc w:val="left"/>
      <w:pPr>
        <w:ind w:left="5760" w:hanging="360"/>
      </w:pPr>
    </w:lvl>
    <w:lvl w:ilvl="8" w:tplc="B7F25932">
      <w:start w:val="1"/>
      <w:numFmt w:val="lowerRoman"/>
      <w:lvlText w:val="%9."/>
      <w:lvlJc w:val="right"/>
      <w:pPr>
        <w:ind w:left="6480" w:hanging="180"/>
      </w:pPr>
    </w:lvl>
  </w:abstractNum>
  <w:abstractNum w:abstractNumId="1" w15:restartNumberingAfterBreak="0">
    <w:nsid w:val="3BBD7790"/>
    <w:multiLevelType w:val="hybridMultilevel"/>
    <w:tmpl w:val="20A0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63422"/>
    <w:multiLevelType w:val="hybridMultilevel"/>
    <w:tmpl w:val="741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903D2C"/>
    <w:multiLevelType w:val="hybridMultilevel"/>
    <w:tmpl w:val="DCEA7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1491E"/>
    <w:multiLevelType w:val="hybridMultilevel"/>
    <w:tmpl w:val="DDDE22B4"/>
    <w:lvl w:ilvl="0" w:tplc="089CBEE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9225343">
    <w:abstractNumId w:val="0"/>
  </w:num>
  <w:num w:numId="2" w16cid:durableId="2061594259">
    <w:abstractNumId w:val="1"/>
  </w:num>
  <w:num w:numId="3" w16cid:durableId="1728456698">
    <w:abstractNumId w:val="2"/>
  </w:num>
  <w:num w:numId="4" w16cid:durableId="1393501142">
    <w:abstractNumId w:val="4"/>
  </w:num>
  <w:num w:numId="5" w16cid:durableId="20730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83"/>
    <w:rsid w:val="0003166B"/>
    <w:rsid w:val="000A0208"/>
    <w:rsid w:val="001D056A"/>
    <w:rsid w:val="00263183"/>
    <w:rsid w:val="00310833"/>
    <w:rsid w:val="00381455"/>
    <w:rsid w:val="00411C38"/>
    <w:rsid w:val="00475E5D"/>
    <w:rsid w:val="00527475"/>
    <w:rsid w:val="00672F62"/>
    <w:rsid w:val="00805F61"/>
    <w:rsid w:val="00991C60"/>
    <w:rsid w:val="009B0AC2"/>
    <w:rsid w:val="00AA7714"/>
    <w:rsid w:val="00B20396"/>
    <w:rsid w:val="00BD7094"/>
    <w:rsid w:val="00C12147"/>
    <w:rsid w:val="00E27926"/>
    <w:rsid w:val="00E72859"/>
    <w:rsid w:val="00E72B73"/>
    <w:rsid w:val="00EE35C0"/>
    <w:rsid w:val="00F2566C"/>
    <w:rsid w:val="00F5074B"/>
    <w:rsid w:val="00F72452"/>
    <w:rsid w:val="00F93B56"/>
    <w:rsid w:val="00FB81EA"/>
    <w:rsid w:val="00FF5070"/>
    <w:rsid w:val="07A7C959"/>
    <w:rsid w:val="1AAF961E"/>
    <w:rsid w:val="27702B6C"/>
    <w:rsid w:val="29980135"/>
    <w:rsid w:val="2A1DAC7A"/>
    <w:rsid w:val="2BC52788"/>
    <w:rsid w:val="2DB863BB"/>
    <w:rsid w:val="3230A7CE"/>
    <w:rsid w:val="3A77E6A9"/>
    <w:rsid w:val="3FE1BD12"/>
    <w:rsid w:val="42827757"/>
    <w:rsid w:val="4405522C"/>
    <w:rsid w:val="4894C87F"/>
    <w:rsid w:val="4B9A41BB"/>
    <w:rsid w:val="52672896"/>
    <w:rsid w:val="55DCEFBE"/>
    <w:rsid w:val="57C8BA62"/>
    <w:rsid w:val="58114B76"/>
    <w:rsid w:val="5A4EAA30"/>
    <w:rsid w:val="5E1433E4"/>
    <w:rsid w:val="61CA427C"/>
    <w:rsid w:val="660F47D3"/>
    <w:rsid w:val="69C7287A"/>
    <w:rsid w:val="6E4AF521"/>
    <w:rsid w:val="6FFCEF82"/>
    <w:rsid w:val="70D58CFF"/>
    <w:rsid w:val="712A06B4"/>
    <w:rsid w:val="73B7695C"/>
    <w:rsid w:val="76B7F141"/>
    <w:rsid w:val="7B805ECD"/>
    <w:rsid w:val="7C3A715B"/>
    <w:rsid w:val="7CA17927"/>
    <w:rsid w:val="7EB7FF8F"/>
    <w:rsid w:val="7F06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13EC"/>
  <w15:chartTrackingRefBased/>
  <w15:docId w15:val="{4190BA3E-8CFD-464A-8FFA-7CEF6ECA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08"/>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7475"/>
    <w:pPr>
      <w:autoSpaceDE w:val="0"/>
      <w:autoSpaceDN w:val="0"/>
      <w:adjustRightInd w:val="0"/>
    </w:pPr>
    <w:rPr>
      <w:rFonts w:ascii="Source Sans Pro" w:hAnsi="Source Sans Pro" w:cs="Source Sans Pro"/>
      <w:color w:val="000000"/>
    </w:rPr>
  </w:style>
  <w:style w:type="character" w:customStyle="1" w:styleId="A17">
    <w:name w:val="A17"/>
    <w:uiPriority w:val="99"/>
    <w:rsid w:val="00527475"/>
    <w:rPr>
      <w:rFonts w:cs="Source Sans Pro"/>
      <w:color w:val="363935"/>
      <w:sz w:val="14"/>
      <w:szCs w:val="14"/>
    </w:rPr>
  </w:style>
  <w:style w:type="character" w:customStyle="1" w:styleId="A18">
    <w:name w:val="A18"/>
    <w:uiPriority w:val="99"/>
    <w:rsid w:val="00527475"/>
    <w:rPr>
      <w:rFonts w:cs="Source Sans Pro"/>
      <w:color w:val="363935"/>
      <w:sz w:val="14"/>
      <w:szCs w:val="14"/>
    </w:rPr>
  </w:style>
  <w:style w:type="paragraph" w:styleId="ListParagraph">
    <w:name w:val="List Paragraph"/>
    <w:basedOn w:val="Normal"/>
    <w:uiPriority w:val="34"/>
    <w:qFormat/>
    <w:rsid w:val="00527475"/>
    <w:pPr>
      <w:ind w:left="720"/>
      <w:contextualSpacing/>
    </w:pPr>
  </w:style>
  <w:style w:type="paragraph" w:customStyle="1" w:styleId="Pa9">
    <w:name w:val="Pa9"/>
    <w:basedOn w:val="Default"/>
    <w:next w:val="Default"/>
    <w:uiPriority w:val="99"/>
    <w:rsid w:val="001D056A"/>
    <w:pPr>
      <w:spacing w:line="241" w:lineRule="atLeast"/>
    </w:pPr>
    <w:rPr>
      <w:rFonts w:cstheme="minorBidi"/>
      <w:color w:val="auto"/>
    </w:rPr>
  </w:style>
  <w:style w:type="character" w:customStyle="1" w:styleId="A6">
    <w:name w:val="A6"/>
    <w:uiPriority w:val="99"/>
    <w:rsid w:val="001D056A"/>
    <w:rPr>
      <w:rFonts w:cs="Source Sans Pro"/>
      <w:color w:val="363935"/>
      <w:sz w:val="16"/>
      <w:szCs w:val="16"/>
    </w:rPr>
  </w:style>
  <w:style w:type="character" w:styleId="CommentReference">
    <w:name w:val="annotation reference"/>
    <w:basedOn w:val="DefaultParagraphFont"/>
    <w:uiPriority w:val="99"/>
    <w:semiHidden/>
    <w:unhideWhenUsed/>
    <w:rsid w:val="0003166B"/>
    <w:rPr>
      <w:sz w:val="16"/>
      <w:szCs w:val="16"/>
    </w:rPr>
  </w:style>
  <w:style w:type="paragraph" w:styleId="CommentText">
    <w:name w:val="annotation text"/>
    <w:basedOn w:val="Normal"/>
    <w:link w:val="CommentTextChar"/>
    <w:uiPriority w:val="99"/>
    <w:semiHidden/>
    <w:unhideWhenUsed/>
    <w:rsid w:val="0003166B"/>
    <w:pPr>
      <w:spacing w:line="240" w:lineRule="auto"/>
    </w:pPr>
    <w:rPr>
      <w:sz w:val="20"/>
      <w:szCs w:val="20"/>
    </w:rPr>
  </w:style>
  <w:style w:type="character" w:customStyle="1" w:styleId="CommentTextChar">
    <w:name w:val="Comment Text Char"/>
    <w:basedOn w:val="DefaultParagraphFont"/>
    <w:link w:val="CommentText"/>
    <w:uiPriority w:val="99"/>
    <w:semiHidden/>
    <w:rsid w:val="0003166B"/>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03166B"/>
    <w:rPr>
      <w:b/>
      <w:bCs/>
    </w:rPr>
  </w:style>
  <w:style w:type="character" w:customStyle="1" w:styleId="CommentSubjectChar">
    <w:name w:val="Comment Subject Char"/>
    <w:basedOn w:val="CommentTextChar"/>
    <w:link w:val="CommentSubject"/>
    <w:uiPriority w:val="99"/>
    <w:semiHidden/>
    <w:rsid w:val="0003166B"/>
    <w:rPr>
      <w:rFonts w:ascii="Arial" w:eastAsia="Arial" w:hAnsi="Arial" w:cs="Arial"/>
      <w:b/>
      <w:bCs/>
      <w:sz w:val="20"/>
      <w:szCs w:val="20"/>
      <w:lang w:val="en"/>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F7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ludamedical.com/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2d42cf-c359-48dd-980e-d95ac9440c2d">
      <Terms xmlns="http://schemas.microsoft.com/office/infopath/2007/PartnerControls"/>
    </lcf76f155ced4ddcb4097134ff3c332f>
    <TaxCatchAll xmlns="82162ac8-8a0a-4ae3-a001-5a4ee8fef7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D785EDE50E6418EFE7109A4532481" ma:contentTypeVersion="12" ma:contentTypeDescription="Create a new document." ma:contentTypeScope="" ma:versionID="f31603569d518665ea1b6673de3e8b00">
  <xsd:schema xmlns:xsd="http://www.w3.org/2001/XMLSchema" xmlns:xs="http://www.w3.org/2001/XMLSchema" xmlns:p="http://schemas.microsoft.com/office/2006/metadata/properties" xmlns:ns2="712d42cf-c359-48dd-980e-d95ac9440c2d" xmlns:ns3="82162ac8-8a0a-4ae3-a001-5a4ee8fef709" targetNamespace="http://schemas.microsoft.com/office/2006/metadata/properties" ma:root="true" ma:fieldsID="7ce0e9756954830e78621f84d2ca3875" ns2:_="" ns3:_="">
    <xsd:import namespace="712d42cf-c359-48dd-980e-d95ac9440c2d"/>
    <xsd:import namespace="82162ac8-8a0a-4ae3-a001-5a4ee8fef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d42cf-c359-48dd-980e-d95ac944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f7d543-320b-4a87-807d-3d9f4c58b4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62ac8-8a0a-4ae3-a001-5a4ee8fef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42f6fd-88bf-43a4-b1c0-2b85787b5925}" ma:internalName="TaxCatchAll" ma:showField="CatchAllData" ma:web="82162ac8-8a0a-4ae3-a001-5a4ee8fef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6B88F-801C-472C-8C4B-F1725D23EC3E}">
  <ds:schemaRefs>
    <ds:schemaRef ds:uri="http://purl.org/dc/elements/1.1/"/>
    <ds:schemaRef ds:uri="http://www.w3.org/XML/1998/namespace"/>
    <ds:schemaRef ds:uri="http://purl.org/dc/terms/"/>
    <ds:schemaRef ds:uri="http://schemas.microsoft.com/office/2006/documentManagement/types"/>
    <ds:schemaRef ds:uri="82162ac8-8a0a-4ae3-a001-5a4ee8fef709"/>
    <ds:schemaRef ds:uri="http://schemas.microsoft.com/office/infopath/2007/PartnerControls"/>
    <ds:schemaRef ds:uri="http://schemas.microsoft.com/office/2006/metadata/properties"/>
    <ds:schemaRef ds:uri="http://schemas.openxmlformats.org/package/2006/metadata/core-properties"/>
    <ds:schemaRef ds:uri="712d42cf-c359-48dd-980e-d95ac9440c2d"/>
    <ds:schemaRef ds:uri="http://purl.org/dc/dcmitype/"/>
  </ds:schemaRefs>
</ds:datastoreItem>
</file>

<file path=customXml/itemProps2.xml><?xml version="1.0" encoding="utf-8"?>
<ds:datastoreItem xmlns:ds="http://schemas.openxmlformats.org/officeDocument/2006/customXml" ds:itemID="{2715A42B-137A-47DC-839F-C4CF1A7453C9}">
  <ds:schemaRefs>
    <ds:schemaRef ds:uri="http://schemas.microsoft.com/sharepoint/v3/contenttype/forms"/>
  </ds:schemaRefs>
</ds:datastoreItem>
</file>

<file path=customXml/itemProps3.xml><?xml version="1.0" encoding="utf-8"?>
<ds:datastoreItem xmlns:ds="http://schemas.openxmlformats.org/officeDocument/2006/customXml" ds:itemID="{F0CB9AF6-45E6-4EBB-BB81-EF7E8AEE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d42cf-c359-48dd-980e-d95ac9440c2d"/>
    <ds:schemaRef ds:uri="82162ac8-8a0a-4ae3-a001-5a4ee8fef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Links>
    <vt:vector size="6" baseType="variant">
      <vt:variant>
        <vt:i4>3735586</vt:i4>
      </vt:variant>
      <vt:variant>
        <vt:i4>0</vt:i4>
      </vt:variant>
      <vt:variant>
        <vt:i4>0</vt:i4>
      </vt:variant>
      <vt:variant>
        <vt:i4>5</vt:i4>
      </vt:variant>
      <vt:variant>
        <vt:lpwstr>http://www.saludamedical.com/safety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Supulski</dc:creator>
  <cp:keywords/>
  <dc:description/>
  <cp:lastModifiedBy>Stella Kim</cp:lastModifiedBy>
  <cp:revision>2</cp:revision>
  <dcterms:created xsi:type="dcterms:W3CDTF">2023-04-28T17:32:00Z</dcterms:created>
  <dcterms:modified xsi:type="dcterms:W3CDTF">2023-04-28T17:32:00Z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0x01010051AD785EDE50E6418EFE7109A4532481</vt:lpwstr>
  </property>
  <property fmtid="{D5CDD505-2E9C-101B-9397-08002B2CF9AE}" pid="3" name="MediaServiceImageTags">
    <vt:lpwstr/>
  </property>
</Properties>
</file>